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BC8" w:rsidRDefault="00323DF8" w:rsidP="00360BC8">
      <w:pPr>
        <w:rPr>
          <w:b/>
          <w:sz w:val="32"/>
        </w:rPr>
      </w:pPr>
      <w:bookmarkStart w:id="0" w:name="_GoBack"/>
      <w:bookmarkEnd w:id="0"/>
      <w:r>
        <w:rPr>
          <w:noProof/>
        </w:rPr>
        <mc:AlternateContent>
          <mc:Choice Requires="wps">
            <w:drawing>
              <wp:anchor distT="0" distB="0" distL="114300" distR="114300" simplePos="0" relativeHeight="251656704" behindDoc="0" locked="0" layoutInCell="1" allowOverlap="1">
                <wp:simplePos x="0" y="0"/>
                <wp:positionH relativeFrom="column">
                  <wp:posOffset>4288155</wp:posOffset>
                </wp:positionH>
                <wp:positionV relativeFrom="paragraph">
                  <wp:posOffset>-226695</wp:posOffset>
                </wp:positionV>
                <wp:extent cx="1748790" cy="1894840"/>
                <wp:effectExtent l="0" t="1905" r="8255" b="825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790" cy="1894840"/>
                        </a:xfrm>
                        <a:prstGeom prst="rect">
                          <a:avLst/>
                        </a:prstGeom>
                        <a:solidFill>
                          <a:srgbClr val="FFFFFF"/>
                        </a:solidFill>
                        <a:ln w="9525">
                          <a:solidFill>
                            <a:srgbClr val="000000"/>
                          </a:solidFill>
                          <a:miter lim="800000"/>
                          <a:headEnd/>
                          <a:tailEnd/>
                        </a:ln>
                      </wps:spPr>
                      <wps:txbx>
                        <w:txbxContent>
                          <w:p w:rsidR="00360BC8" w:rsidRDefault="00360BC8" w:rsidP="00360BC8">
                            <w:r w:rsidRPr="006872FD">
                              <w:rPr>
                                <w:noProof/>
                              </w:rPr>
                              <w:drawing>
                                <wp:inline distT="0" distB="0" distL="0" distR="0">
                                  <wp:extent cx="1563716" cy="1792224"/>
                                  <wp:effectExtent l="19050" t="0" r="0" b="0"/>
                                  <wp:docPr id="3" name="Picture 1" descr="C:\Users\cindy.kennaugh\AppData\Local\Microsoft\Windows\Temporary Internet Files\Content.IE5\RIBZHEKK\MC90009761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ndy.kennaugh\AppData\Local\Microsoft\Windows\Temporary Internet Files\Content.IE5\RIBZHEKK\MC900097617[1].wmf"/>
                                          <pic:cNvPicPr>
                                            <a:picLocks noChangeAspect="1" noChangeArrowheads="1"/>
                                          </pic:cNvPicPr>
                                        </pic:nvPicPr>
                                        <pic:blipFill>
                                          <a:blip r:embed="rId6"/>
                                          <a:srcRect/>
                                          <a:stretch>
                                            <a:fillRect/>
                                          </a:stretch>
                                        </pic:blipFill>
                                        <pic:spPr bwMode="auto">
                                          <a:xfrm>
                                            <a:off x="0" y="0"/>
                                            <a:ext cx="1560174" cy="178816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337.65pt;margin-top:-17.8pt;width:137.7pt;height:14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">
                <v:textbox>
                  <w:txbxContent>
                    <w:p w:rsidR="00360BC8" w:rsidRDefault="00360BC8" w:rsidP="00360BC8">
                      <w:r w:rsidRPr="006872FD">
                        <w:rPr>
                          <w:noProof/>
                        </w:rPr>
                        <w:drawing>
                          <wp:inline distT="0" distB="0" distL="0" distR="0">
                            <wp:extent cx="1563716" cy="1792224"/>
                            <wp:effectExtent l="19050" t="0" r="0" b="0"/>
                            <wp:docPr id="3" name="Picture 1" descr="C:\Users\cindy.kennaugh\AppData\Local\Microsoft\Windows\Temporary Internet Files\Content.IE5\RIBZHEKK\MC90009761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ndy.kennaugh\AppData\Local\Microsoft\Windows\Temporary Internet Files\Content.IE5\RIBZHEKK\MC900097617[1].wmf"/>
                                    <pic:cNvPicPr>
                                      <a:picLocks noChangeAspect="1" noChangeArrowheads="1"/>
                                    </pic:cNvPicPr>
                                  </pic:nvPicPr>
                                  <pic:blipFill>
                                    <a:blip r:embed="rId6"/>
                                    <a:srcRect/>
                                    <a:stretch>
                                      <a:fillRect/>
                                    </a:stretch>
                                  </pic:blipFill>
                                  <pic:spPr bwMode="auto">
                                    <a:xfrm>
                                      <a:off x="0" y="0"/>
                                      <a:ext cx="1560174" cy="1788165"/>
                                    </a:xfrm>
                                    <a:prstGeom prst="rect">
                                      <a:avLst/>
                                    </a:prstGeom>
                                    <a:noFill/>
                                    <a:ln w="9525">
                                      <a:noFill/>
                                      <a:miter lim="800000"/>
                                      <a:headEnd/>
                                      <a:tailEnd/>
                                    </a:ln>
                                  </pic:spPr>
                                </pic:pic>
                              </a:graphicData>
                            </a:graphic>
                          </wp:inline>
                        </w:drawing>
                      </w:r>
                    </w:p>
                  </w:txbxContent>
                </v:textbox>
              </v:shape>
            </w:pict>
          </mc:Fallback>
        </mc:AlternateContent>
      </w:r>
      <w:r>
        <w:rPr>
          <w:noProof/>
        </w:rPr>
        <mc:AlternateContent>
          <mc:Choice Requires="wps">
            <w:drawing>
              <wp:anchor distT="57150" distB="57150" distL="57150" distR="57150" simplePos="0" relativeHeight="251658752" behindDoc="0" locked="0" layoutInCell="0" allowOverlap="1">
                <wp:simplePos x="0" y="0"/>
                <wp:positionH relativeFrom="margin">
                  <wp:posOffset>3950335</wp:posOffset>
                </wp:positionH>
                <wp:positionV relativeFrom="page">
                  <wp:posOffset>875030</wp:posOffset>
                </wp:positionV>
                <wp:extent cx="114935" cy="175260"/>
                <wp:effectExtent l="635" t="0" r="6350" b="6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0BC8" w:rsidRDefault="00360BC8" w:rsidP="00360BC8"/>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11.05pt;margin-top:68.9pt;width:9.05pt;height:13.8pt;z-index:251658752;visibility:visible;mso-wrap-style:none;mso-width-percent:0;mso-height-percent:0;mso-wrap-distance-left:4.5pt;mso-wrap-distance-top:4.5pt;mso-wrap-distance-right:4.5pt;mso-wrap-distance-bottom:4.5pt;mso-position-horizontal:absolute;mso-position-horizontal-relative:margin;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" o:allowincell="f" stroked="f">
                <v:textbox style="mso-fit-shape-to-text:t" inset="0,0,0,0">
                  <w:txbxContent>
                    <w:p w:rsidR="00360BC8" w:rsidRDefault="00360BC8" w:rsidP="00360BC8"/>
                  </w:txbxContent>
                </v:textbox>
                <w10:wrap type="square" anchorx="margin" anchory="page"/>
              </v:shape>
            </w:pict>
          </mc:Fallback>
        </mc:AlternateContent>
      </w:r>
      <w:r w:rsidR="00360BC8">
        <w:fldChar w:fldCharType="begin"/>
      </w:r>
      <w:r w:rsidR="00360BC8">
        <w:instrText xml:space="preserve"> SEQ CHAPTER \h \r 1</w:instrText>
      </w:r>
      <w:r w:rsidR="00360BC8">
        <w:fldChar w:fldCharType="end"/>
      </w:r>
      <w:r w:rsidR="00360BC8">
        <w:rPr>
          <w:b/>
          <w:sz w:val="32"/>
        </w:rPr>
        <w:t>Course Syllabus</w:t>
      </w:r>
    </w:p>
    <w:p w:rsidR="00360BC8" w:rsidRDefault="00360BC8" w:rsidP="00360BC8">
      <w:pPr>
        <w:rPr>
          <w:b/>
          <w:sz w:val="32"/>
        </w:rPr>
      </w:pPr>
      <w:r>
        <w:rPr>
          <w:b/>
          <w:sz w:val="32"/>
        </w:rPr>
        <w:t>Windermere Preparatory School</w:t>
      </w:r>
      <w:r>
        <w:rPr>
          <w:noProof/>
        </w:rPr>
        <w:t xml:space="preserve"> </w:t>
      </w:r>
      <w:r>
        <w:rPr>
          <w:noProof/>
        </w:rPr>
        <w:tab/>
      </w:r>
      <w:r>
        <w:rPr>
          <w:noProof/>
        </w:rPr>
        <w:tab/>
      </w:r>
      <w:r>
        <w:rPr>
          <w:noProof/>
        </w:rPr>
        <w:tab/>
      </w:r>
      <w:r>
        <w:rPr>
          <w:noProof/>
        </w:rPr>
        <w:tab/>
      </w:r>
    </w:p>
    <w:p w:rsidR="00360BC8" w:rsidRDefault="00360BC8" w:rsidP="00360BC8">
      <w:pPr>
        <w:rPr>
          <w:b/>
          <w:sz w:val="32"/>
        </w:rPr>
      </w:pPr>
      <w:r>
        <w:rPr>
          <w:b/>
          <w:sz w:val="32"/>
        </w:rPr>
        <w:t>Design and Technical Theatre Production</w:t>
      </w:r>
    </w:p>
    <w:p w:rsidR="00360BC8" w:rsidRPr="00F6582F" w:rsidRDefault="00360BC8" w:rsidP="00360BC8">
      <w:pPr>
        <w:rPr>
          <w:b/>
          <w:sz w:val="32"/>
        </w:rPr>
      </w:pPr>
      <w:r>
        <w:rPr>
          <w:b/>
          <w:sz w:val="32"/>
        </w:rPr>
        <w:t xml:space="preserve"> </w:t>
      </w:r>
    </w:p>
    <w:p w:rsidR="00360BC8" w:rsidRDefault="00360BC8" w:rsidP="00360BC8">
      <w:r>
        <w:rPr>
          <w:b/>
        </w:rPr>
        <w:t>Instructor:</w:t>
      </w:r>
      <w:r>
        <w:rPr>
          <w:b/>
        </w:rPr>
        <w:tab/>
      </w:r>
      <w:r>
        <w:rPr>
          <w:b/>
        </w:rPr>
        <w:tab/>
      </w:r>
      <w:r>
        <w:t>Cindy Kennaugh, M.A., M.Ed.</w:t>
      </w:r>
    </w:p>
    <w:p w:rsidR="00360BC8" w:rsidRDefault="00360BC8" w:rsidP="00360BC8"/>
    <w:p w:rsidR="00360BC8" w:rsidRDefault="00360BC8" w:rsidP="00360BC8">
      <w:pPr>
        <w:ind w:left="2160" w:hanging="2160"/>
      </w:pPr>
      <w:r>
        <w:rPr>
          <w:b/>
        </w:rPr>
        <w:t>Contact Info:</w:t>
      </w:r>
      <w:r>
        <w:rPr>
          <w:rStyle w:val="WPHyperlink"/>
        </w:rPr>
        <w:t xml:space="preserve"> </w:t>
      </w:r>
      <w:r w:rsidRPr="0085703D">
        <w:rPr>
          <w:rStyle w:val="WPHyperlink"/>
          <w:u w:val="none"/>
        </w:rPr>
        <w:tab/>
      </w:r>
      <w:r w:rsidRPr="0085703D">
        <w:rPr>
          <w:rStyle w:val="WPHyperlink"/>
        </w:rPr>
        <w:t>Cindy.Kennaugh@windermereprep.com</w:t>
      </w:r>
    </w:p>
    <w:p w:rsidR="00360BC8" w:rsidRDefault="00360BC8" w:rsidP="00360BC8">
      <w:r>
        <w:tab/>
      </w:r>
      <w:r>
        <w:tab/>
      </w:r>
      <w:r>
        <w:tab/>
        <w:t>Phone X 3304</w:t>
      </w:r>
      <w:r>
        <w:tab/>
      </w:r>
    </w:p>
    <w:p w:rsidR="00360BC8" w:rsidRDefault="00360BC8" w:rsidP="00360BC8"/>
    <w:p w:rsidR="00360BC8" w:rsidRDefault="00360BC8" w:rsidP="00360BC8">
      <w:pPr>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2160"/>
        <w:rPr>
          <w:b/>
        </w:rPr>
      </w:pPr>
      <w:r>
        <w:rPr>
          <w:b/>
        </w:rPr>
        <w:t>Pre-requisites:</w:t>
      </w:r>
      <w:r>
        <w:tab/>
        <w:t>None.</w:t>
      </w:r>
      <w:r>
        <w:rPr>
          <w:b/>
        </w:rPr>
        <w:t xml:space="preserve"> </w:t>
      </w:r>
    </w:p>
    <w:p w:rsidR="00360BC8" w:rsidRDefault="00360BC8" w:rsidP="00360BC8">
      <w:pPr>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2160"/>
        <w:rPr>
          <w:b/>
        </w:rPr>
      </w:pPr>
    </w:p>
    <w:p w:rsidR="00360BC8" w:rsidRDefault="00360BC8" w:rsidP="00360BC8">
      <w:pPr>
        <w:rPr>
          <w:rFonts w:asciiTheme="majorHAnsi" w:hAnsiTheme="majorHAnsi"/>
        </w:rPr>
      </w:pPr>
      <w:r>
        <w:rPr>
          <w:b/>
        </w:rPr>
        <w:t>Course Objectives:</w:t>
      </w:r>
      <w:r>
        <w:tab/>
        <w:t xml:space="preserve">This high school credit course is an introduction to </w:t>
      </w:r>
      <w:r>
        <w:rPr>
          <w:rFonts w:asciiTheme="majorHAnsi" w:hAnsiTheme="majorHAnsi"/>
          <w:szCs w:val="24"/>
        </w:rPr>
        <w:t xml:space="preserve">theatre through design and technical theatre production.  </w:t>
      </w:r>
      <w:r>
        <w:rPr>
          <w:rFonts w:asciiTheme="majorHAnsi" w:hAnsiTheme="majorHAnsi"/>
        </w:rPr>
        <w:t>In t</w:t>
      </w:r>
      <w:r w:rsidRPr="00E57C08">
        <w:rPr>
          <w:rFonts w:asciiTheme="majorHAnsi" w:hAnsiTheme="majorHAnsi"/>
        </w:rPr>
        <w:t>his</w:t>
      </w:r>
      <w:r>
        <w:rPr>
          <w:rFonts w:asciiTheme="majorHAnsi" w:hAnsiTheme="majorHAnsi"/>
        </w:rPr>
        <w:t xml:space="preserve"> one semester </w:t>
      </w:r>
      <w:r w:rsidRPr="00E57C08">
        <w:rPr>
          <w:rFonts w:asciiTheme="majorHAnsi" w:hAnsiTheme="majorHAnsi"/>
        </w:rPr>
        <w:t>class</w:t>
      </w:r>
      <w:r>
        <w:rPr>
          <w:rFonts w:asciiTheme="majorHAnsi" w:hAnsiTheme="majorHAnsi"/>
        </w:rPr>
        <w:t xml:space="preserve"> students learn about the various areas of theatre through design and practical application of technical theatre.  The four major areas covered are lighting and sound, set/scenery and properties, costume and make-up and publicity/PR.  Each student will work independently on a variety of theoretical projects, as well as, contribute to design and technical aspects of WPS productions.  Students in this class will be expected to work as stage crew for the productions and performances that take place this semester. </w:t>
      </w:r>
    </w:p>
    <w:p w:rsidR="00360BC8" w:rsidRPr="00B47E40" w:rsidRDefault="00360BC8" w:rsidP="00360BC8">
      <w:pPr>
        <w:rPr>
          <w:rFonts w:asciiTheme="majorHAnsi" w:hAnsiTheme="majorHAnsi"/>
          <w:szCs w:val="24"/>
        </w:rPr>
      </w:pPr>
    </w:p>
    <w:p w:rsidR="00360BC8" w:rsidRDefault="00360BC8" w:rsidP="00360BC8">
      <w:pPr>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2160"/>
        <w:rPr>
          <w:b/>
        </w:rPr>
      </w:pPr>
      <w:r>
        <w:rPr>
          <w:b/>
        </w:rPr>
        <w:t>Major Learning Outcomes:</w:t>
      </w:r>
    </w:p>
    <w:p w:rsidR="00360BC8" w:rsidRPr="00360BC8" w:rsidRDefault="00360BC8" w:rsidP="00360BC8">
      <w:pPr>
        <w:pStyle w:val="level1"/>
        <w:widowControl/>
        <w:tabs>
          <w:tab w:val="clear" w:pos="360"/>
          <w:tab w:val="clear" w:pos="360"/>
        </w:tabs>
        <w:ind w:firstLine="0"/>
        <w:rPr>
          <w:i/>
          <w:szCs w:val="24"/>
        </w:rPr>
      </w:pPr>
      <w:r w:rsidRPr="00360BC8">
        <w:rPr>
          <w:i/>
          <w:szCs w:val="24"/>
        </w:rPr>
        <w:t>Students will be expected to:</w:t>
      </w:r>
    </w:p>
    <w:p w:rsidR="00360BC8" w:rsidRDefault="00360BC8" w:rsidP="00360BC8">
      <w:pPr>
        <w:pStyle w:val="level1"/>
        <w:widowControl/>
        <w:numPr>
          <w:ilvl w:val="0"/>
          <w:numId w:val="3"/>
        </w:numPr>
        <w:tabs>
          <w:tab w:val="clear" w:pos="360"/>
          <w:tab w:val="clear" w:pos="360"/>
        </w:tabs>
        <w:rPr>
          <w:szCs w:val="24"/>
        </w:rPr>
      </w:pPr>
      <w:r w:rsidRPr="00360BC8">
        <w:rPr>
          <w:szCs w:val="24"/>
        </w:rPr>
        <w:t>Demonstrate basic understanding and knowledge of theatre</w:t>
      </w:r>
      <w:r>
        <w:rPr>
          <w:szCs w:val="24"/>
        </w:rPr>
        <w:t xml:space="preserve"> venues and traditions</w:t>
      </w:r>
    </w:p>
    <w:p w:rsidR="00360BC8" w:rsidRPr="00360BC8" w:rsidRDefault="00360BC8" w:rsidP="00360BC8">
      <w:pPr>
        <w:pStyle w:val="level1"/>
        <w:widowControl/>
        <w:numPr>
          <w:ilvl w:val="0"/>
          <w:numId w:val="3"/>
        </w:numPr>
        <w:tabs>
          <w:tab w:val="clear" w:pos="360"/>
          <w:tab w:val="clear" w:pos="360"/>
        </w:tabs>
        <w:rPr>
          <w:szCs w:val="24"/>
        </w:rPr>
      </w:pPr>
      <w:r w:rsidRPr="00360BC8">
        <w:rPr>
          <w:szCs w:val="24"/>
        </w:rPr>
        <w:t>Demonstrate a basic understanding of productions elements and technical theatre practices</w:t>
      </w:r>
    </w:p>
    <w:p w:rsidR="00360BC8" w:rsidRPr="00360BC8" w:rsidRDefault="00360BC8" w:rsidP="00360BC8">
      <w:pPr>
        <w:pStyle w:val="level1"/>
        <w:widowControl/>
        <w:numPr>
          <w:ilvl w:val="0"/>
          <w:numId w:val="3"/>
        </w:numPr>
        <w:tabs>
          <w:tab w:val="clear" w:pos="360"/>
          <w:tab w:val="clear" w:pos="360"/>
        </w:tabs>
        <w:rPr>
          <w:szCs w:val="24"/>
        </w:rPr>
      </w:pPr>
      <w:r w:rsidRPr="00360BC8">
        <w:rPr>
          <w:szCs w:val="24"/>
        </w:rPr>
        <w:t xml:space="preserve">Engage practically in </w:t>
      </w:r>
      <w:r w:rsidR="00FB53EE">
        <w:rPr>
          <w:szCs w:val="24"/>
        </w:rPr>
        <w:t xml:space="preserve">designing, </w:t>
      </w:r>
      <w:r w:rsidRPr="00360BC8">
        <w:rPr>
          <w:szCs w:val="24"/>
        </w:rPr>
        <w:t xml:space="preserve">creating and </w:t>
      </w:r>
      <w:r w:rsidR="00FB53EE">
        <w:rPr>
          <w:szCs w:val="24"/>
        </w:rPr>
        <w:t xml:space="preserve">providing technical support for performances, </w:t>
      </w:r>
      <w:r w:rsidRPr="00360BC8">
        <w:rPr>
          <w:szCs w:val="24"/>
        </w:rPr>
        <w:t>which include a basic level of technical proficiency.</w:t>
      </w:r>
    </w:p>
    <w:p w:rsidR="00360BC8" w:rsidRPr="00360BC8" w:rsidRDefault="00360BC8" w:rsidP="00360BC8">
      <w:pPr>
        <w:pStyle w:val="level1"/>
        <w:widowControl/>
        <w:numPr>
          <w:ilvl w:val="0"/>
          <w:numId w:val="3"/>
        </w:numPr>
        <w:tabs>
          <w:tab w:val="clear" w:pos="360"/>
          <w:tab w:val="clear" w:pos="360"/>
        </w:tabs>
        <w:rPr>
          <w:szCs w:val="24"/>
        </w:rPr>
      </w:pPr>
      <w:r w:rsidRPr="00360BC8">
        <w:rPr>
          <w:szCs w:val="24"/>
        </w:rPr>
        <w:t xml:space="preserve">Reflect on their own development in </w:t>
      </w:r>
      <w:r w:rsidR="00FB53EE">
        <w:rPr>
          <w:szCs w:val="24"/>
        </w:rPr>
        <w:t>design and technical theatre skills</w:t>
      </w:r>
      <w:r w:rsidRPr="00360BC8">
        <w:rPr>
          <w:szCs w:val="24"/>
        </w:rPr>
        <w:t xml:space="preserve"> through self-evaluation</w:t>
      </w:r>
    </w:p>
    <w:p w:rsidR="00360BC8" w:rsidRPr="00360BC8" w:rsidRDefault="00360BC8" w:rsidP="00360BC8">
      <w:pPr>
        <w:pStyle w:val="level1"/>
        <w:widowControl/>
        <w:numPr>
          <w:ilvl w:val="0"/>
          <w:numId w:val="3"/>
        </w:numPr>
        <w:tabs>
          <w:tab w:val="clear" w:pos="360"/>
          <w:tab w:val="clear" w:pos="360"/>
        </w:tabs>
        <w:rPr>
          <w:szCs w:val="24"/>
        </w:rPr>
      </w:pPr>
      <w:r w:rsidRPr="00360BC8">
        <w:rPr>
          <w:szCs w:val="24"/>
        </w:rPr>
        <w:t>Acquire appropriate research skills and apply them.</w:t>
      </w:r>
    </w:p>
    <w:p w:rsidR="00360BC8" w:rsidRPr="00360BC8" w:rsidRDefault="00360BC8" w:rsidP="00360BC8">
      <w:pPr>
        <w:pStyle w:val="level1"/>
        <w:widowControl/>
        <w:numPr>
          <w:ilvl w:val="0"/>
          <w:numId w:val="3"/>
        </w:numPr>
        <w:tabs>
          <w:tab w:val="clear" w:pos="360"/>
          <w:tab w:val="clear" w:pos="360"/>
        </w:tabs>
        <w:rPr>
          <w:szCs w:val="24"/>
        </w:rPr>
      </w:pPr>
      <w:r w:rsidRPr="00360BC8">
        <w:rPr>
          <w:szCs w:val="24"/>
        </w:rPr>
        <w:t>Demonstrate an ability to interpret play texts and other types of performance texts imaginatively</w:t>
      </w:r>
      <w:r w:rsidR="00FB53EE">
        <w:rPr>
          <w:szCs w:val="24"/>
        </w:rPr>
        <w:t xml:space="preserve"> from the perspective of a theatre designer and technician</w:t>
      </w:r>
      <w:r w:rsidRPr="00360BC8">
        <w:rPr>
          <w:szCs w:val="24"/>
        </w:rPr>
        <w:t>.</w:t>
      </w:r>
    </w:p>
    <w:p w:rsidR="00360BC8" w:rsidRPr="00360BC8" w:rsidRDefault="00360BC8" w:rsidP="00360BC8">
      <w:pPr>
        <w:pStyle w:val="level1"/>
        <w:widowControl/>
        <w:tabs>
          <w:tab w:val="clear" w:pos="360"/>
          <w:tab w:val="clear" w:pos="360"/>
        </w:tabs>
        <w:ind w:left="1080" w:firstLine="0"/>
        <w:rPr>
          <w:szCs w:val="24"/>
        </w:rPr>
      </w:pPr>
    </w:p>
    <w:p w:rsidR="00BA7141" w:rsidRDefault="00360BC8" w:rsidP="00360B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C025EE">
        <w:rPr>
          <w:b/>
        </w:rPr>
        <w:t>General Topics:</w:t>
      </w:r>
      <w:r>
        <w:t xml:space="preserve">  </w:t>
      </w:r>
      <w:r>
        <w:tab/>
      </w:r>
      <w:r w:rsidR="00FB53EE" w:rsidRPr="00FB53EE">
        <w:rPr>
          <w:i/>
        </w:rPr>
        <w:t>Production team</w:t>
      </w:r>
      <w:r w:rsidR="00FB53EE">
        <w:t>/</w:t>
      </w:r>
      <w:r w:rsidR="00FB53EE" w:rsidRPr="00FB53EE">
        <w:rPr>
          <w:i/>
        </w:rPr>
        <w:t>technical crews</w:t>
      </w:r>
      <w:r w:rsidR="00FB53EE">
        <w:t xml:space="preserve"> (dramaturg, designers, master electrician, master carpenter, stage crews, props mistress/master, stage manager, ASM etc.), </w:t>
      </w:r>
      <w:r w:rsidR="00FB53EE" w:rsidRPr="00FB53EE">
        <w:rPr>
          <w:i/>
        </w:rPr>
        <w:t>Lighting and Sound</w:t>
      </w:r>
      <w:r w:rsidR="00FB53EE">
        <w:t xml:space="preserve"> (lighting/sound concept, design, plot, cue sheet, color theory, instruments and equipment, boards, cabling, wattage,  general vocabulary), </w:t>
      </w:r>
      <w:r w:rsidR="00FB53EE" w:rsidRPr="00FB53EE">
        <w:rPr>
          <w:i/>
        </w:rPr>
        <w:t>Costumes and Make-up</w:t>
      </w:r>
      <w:r w:rsidR="00FB53EE">
        <w:t xml:space="preserve"> (line, color, fabric, construction, design, renderings, measurements, concept, techniques, shadow/highlights, prosthetics etc.),  </w:t>
      </w:r>
      <w:r w:rsidR="00FB53EE">
        <w:rPr>
          <w:i/>
        </w:rPr>
        <w:t xml:space="preserve">Set, scenery and properties </w:t>
      </w:r>
      <w:r w:rsidR="00FB53EE">
        <w:t xml:space="preserve">(concept, design, color, line, texture, construction, </w:t>
      </w:r>
      <w:r w:rsidR="00BA7141">
        <w:t xml:space="preserve">models, rehearsals, running crew) </w:t>
      </w:r>
      <w:r w:rsidR="00BA7141" w:rsidRPr="00BA7141">
        <w:rPr>
          <w:i/>
        </w:rPr>
        <w:t>Publicity and PR</w:t>
      </w:r>
      <w:r w:rsidR="00BA7141">
        <w:t xml:space="preserve"> (Posters, Programs, Flyers, Press releases, tickets etc.)</w:t>
      </w:r>
    </w:p>
    <w:p w:rsidR="00FB53EE" w:rsidRPr="00FB53EE" w:rsidRDefault="00BA7141" w:rsidP="00360B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 </w:t>
      </w:r>
    </w:p>
    <w:p w:rsidR="00360BC8" w:rsidRPr="007D5964" w:rsidRDefault="00360BC8" w:rsidP="00360B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rPr>
          <w:b/>
        </w:rPr>
        <w:t xml:space="preserve">Course Requirements: </w:t>
      </w:r>
      <w:r>
        <w:t>The students will be expected to:</w:t>
      </w:r>
    </w:p>
    <w:p w:rsidR="00360BC8" w:rsidRDefault="00360BC8" w:rsidP="00360BC8">
      <w:pPr>
        <w:pStyle w:val="level1"/>
        <w:widowControl/>
        <w:numPr>
          <w:ilvl w:val="0"/>
          <w:numId w:val="1"/>
        </w:numPr>
        <w:tabs>
          <w:tab w:val="clear" w:pos="360"/>
          <w:tab w:val="clear" w:pos="360"/>
        </w:tabs>
        <w:ind w:left="720"/>
        <w:rPr>
          <w:rFonts w:ascii="Symbol" w:hAnsi="Symbol"/>
        </w:rPr>
      </w:pPr>
      <w:r>
        <w:tab/>
        <w:t>Actively participate in class and be prepared with computer, books, pens and assignments.</w:t>
      </w:r>
    </w:p>
    <w:p w:rsidR="00360BC8" w:rsidRPr="00BA7141" w:rsidRDefault="00360BC8" w:rsidP="00360BC8">
      <w:pPr>
        <w:pStyle w:val="level1"/>
        <w:widowControl/>
        <w:numPr>
          <w:ilvl w:val="0"/>
          <w:numId w:val="1"/>
        </w:numPr>
        <w:tabs>
          <w:tab w:val="clear" w:pos="360"/>
          <w:tab w:val="clear" w:pos="360"/>
        </w:tabs>
        <w:ind w:left="720"/>
        <w:rPr>
          <w:rFonts w:ascii="Symbol" w:hAnsi="Symbol"/>
        </w:rPr>
      </w:pPr>
      <w:r>
        <w:tab/>
        <w:t xml:space="preserve">Participate and complete all </w:t>
      </w:r>
      <w:r>
        <w:rPr>
          <w:b/>
        </w:rPr>
        <w:t>assignments</w:t>
      </w:r>
      <w:r>
        <w:t xml:space="preserve"> and </w:t>
      </w:r>
      <w:r>
        <w:rPr>
          <w:b/>
        </w:rPr>
        <w:t>assessments</w:t>
      </w:r>
      <w:r>
        <w:rPr>
          <w:i/>
        </w:rPr>
        <w:t xml:space="preserve"> </w:t>
      </w:r>
      <w:r>
        <w:t>in class.</w:t>
      </w:r>
    </w:p>
    <w:p w:rsidR="00BA7141" w:rsidRPr="00745213" w:rsidRDefault="00BA7141" w:rsidP="00BA7141">
      <w:pPr>
        <w:pStyle w:val="level1"/>
        <w:widowControl/>
        <w:numPr>
          <w:ilvl w:val="0"/>
          <w:numId w:val="1"/>
        </w:numPr>
        <w:tabs>
          <w:tab w:val="clear" w:pos="360"/>
          <w:tab w:val="clear" w:pos="360"/>
        </w:tabs>
        <w:ind w:left="720"/>
        <w:rPr>
          <w:rFonts w:ascii="Symbol" w:hAnsi="Symbol"/>
        </w:rPr>
      </w:pPr>
      <w:r>
        <w:t xml:space="preserve">    Participate and complete </w:t>
      </w:r>
      <w:r w:rsidRPr="00BA7141">
        <w:rPr>
          <w:b/>
        </w:rPr>
        <w:t>crew assignments</w:t>
      </w:r>
      <w:r>
        <w:t xml:space="preserve"> for </w:t>
      </w:r>
      <w:r w:rsidRPr="00BA7141">
        <w:rPr>
          <w:b/>
        </w:rPr>
        <w:t>extra-curricular</w:t>
      </w:r>
      <w:r>
        <w:t xml:space="preserve"> </w:t>
      </w:r>
      <w:r w:rsidRPr="00BA7141">
        <w:rPr>
          <w:b/>
        </w:rPr>
        <w:t>productions and performances</w:t>
      </w:r>
      <w:r>
        <w:t>.</w:t>
      </w:r>
    </w:p>
    <w:p w:rsidR="00360BC8" w:rsidRPr="00FF2E46" w:rsidRDefault="00360BC8" w:rsidP="00360BC8">
      <w:pPr>
        <w:pStyle w:val="level1"/>
        <w:widowControl/>
        <w:numPr>
          <w:ilvl w:val="0"/>
          <w:numId w:val="1"/>
        </w:numPr>
        <w:tabs>
          <w:tab w:val="clear" w:pos="360"/>
          <w:tab w:val="clear" w:pos="360"/>
        </w:tabs>
        <w:ind w:left="720"/>
        <w:rPr>
          <w:rFonts w:ascii="Symbol" w:hAnsi="Symbol"/>
        </w:rPr>
      </w:pPr>
      <w:r>
        <w:lastRenderedPageBreak/>
        <w:t xml:space="preserve">    Complete all homework </w:t>
      </w:r>
      <w:r>
        <w:rPr>
          <w:b/>
        </w:rPr>
        <w:t>assignments</w:t>
      </w:r>
      <w:r>
        <w:t xml:space="preserve"> and </w:t>
      </w:r>
      <w:r>
        <w:rPr>
          <w:b/>
        </w:rPr>
        <w:t>assessments</w:t>
      </w:r>
      <w:r>
        <w:t xml:space="preserve">. </w:t>
      </w:r>
    </w:p>
    <w:p w:rsidR="00360BC8" w:rsidRDefault="00360BC8" w:rsidP="00360BC8">
      <w:pPr>
        <w:pStyle w:val="level1"/>
        <w:widowControl/>
        <w:numPr>
          <w:ilvl w:val="2"/>
          <w:numId w:val="1"/>
        </w:numPr>
        <w:tabs>
          <w:tab w:val="clear" w:pos="360"/>
          <w:tab w:val="clear" w:pos="360"/>
        </w:tabs>
        <w:ind w:left="720"/>
        <w:rPr>
          <w:rFonts w:ascii="Symbol" w:hAnsi="Symbol"/>
        </w:rPr>
      </w:pPr>
      <w:r>
        <w:t xml:space="preserve">Successfully demonstrate skills applicable to level of skill development. </w:t>
      </w:r>
    </w:p>
    <w:p w:rsidR="00360BC8" w:rsidRDefault="00360BC8" w:rsidP="00360BC8">
      <w:pPr>
        <w:pStyle w:val="level1"/>
        <w:widowControl/>
        <w:numPr>
          <w:ilvl w:val="0"/>
          <w:numId w:val="1"/>
        </w:numPr>
        <w:tabs>
          <w:tab w:val="clear" w:pos="360"/>
          <w:tab w:val="clear" w:pos="360"/>
        </w:tabs>
        <w:ind w:left="720"/>
        <w:rPr>
          <w:rFonts w:ascii="Symbol" w:hAnsi="Symbol"/>
        </w:rPr>
      </w:pPr>
      <w:r>
        <w:tab/>
        <w:t>Successfully pass objective and subjective performance skills tests.</w:t>
      </w:r>
    </w:p>
    <w:p w:rsidR="00360BC8" w:rsidRPr="00BA7141" w:rsidRDefault="00360BC8" w:rsidP="00360BC8">
      <w:pPr>
        <w:pStyle w:val="level1"/>
        <w:widowControl/>
        <w:numPr>
          <w:ilvl w:val="0"/>
          <w:numId w:val="1"/>
        </w:numPr>
        <w:tabs>
          <w:tab w:val="clear" w:pos="360"/>
          <w:tab w:val="clear" w:pos="360"/>
        </w:tabs>
        <w:ind w:left="720"/>
        <w:rPr>
          <w:rFonts w:ascii="Symbol" w:hAnsi="Symbol"/>
        </w:rPr>
      </w:pPr>
      <w:r>
        <w:tab/>
        <w:t>Successfully pass and objective written test on basic information relative to the activities</w:t>
      </w:r>
    </w:p>
    <w:p w:rsidR="00BA7141" w:rsidRPr="00745213" w:rsidRDefault="00BA7141" w:rsidP="00BA7141">
      <w:pPr>
        <w:pStyle w:val="level1"/>
        <w:widowControl/>
        <w:tabs>
          <w:tab w:val="clear" w:pos="360"/>
          <w:tab w:val="clear" w:pos="360"/>
        </w:tabs>
        <w:ind w:left="720" w:firstLine="0"/>
        <w:rPr>
          <w:rFonts w:ascii="Symbol" w:hAnsi="Symbol"/>
        </w:rPr>
      </w:pPr>
    </w:p>
    <w:p w:rsidR="00360BC8" w:rsidRDefault="00360BC8" w:rsidP="00360BC8">
      <w:pPr>
        <w:pStyle w:val="level1"/>
        <w:widowControl/>
        <w:tabs>
          <w:tab w:val="clear" w:pos="360"/>
          <w:tab w:val="clear" w:pos="360"/>
        </w:tabs>
        <w:ind w:left="720" w:firstLine="0"/>
      </w:pPr>
      <w:r>
        <w:t xml:space="preserve">. </w:t>
      </w:r>
    </w:p>
    <w:p w:rsidR="00360BC8" w:rsidRPr="007D5964" w:rsidRDefault="00360BC8" w:rsidP="00360BC8">
      <w:pPr>
        <w:pStyle w:val="level1"/>
        <w:widowControl/>
        <w:tabs>
          <w:tab w:val="clear" w:pos="360"/>
          <w:tab w:val="clear" w:pos="360"/>
        </w:tabs>
        <w:ind w:left="720" w:firstLine="0"/>
        <w:rPr>
          <w:rFonts w:ascii="Symbol" w:hAnsi="Symbol"/>
        </w:rPr>
      </w:pPr>
    </w:p>
    <w:p w:rsidR="00360BC8" w:rsidRDefault="00360BC8" w:rsidP="00360BC8">
      <w:pPr>
        <w:tabs>
          <w:tab w:val="left" w:pos="0"/>
          <w:tab w:val="left" w:pos="720"/>
          <w:tab w:val="left" w:pos="2160"/>
          <w:tab w:val="left" w:pos="2880"/>
          <w:tab w:val="left" w:pos="3600"/>
          <w:tab w:val="left" w:pos="4320"/>
          <w:tab w:val="left" w:pos="5040"/>
          <w:tab w:val="left" w:pos="5760"/>
          <w:tab w:val="left" w:pos="6480"/>
          <w:tab w:val="left" w:pos="7200"/>
          <w:tab w:val="left" w:pos="7920"/>
          <w:tab w:val="right" w:pos="8640"/>
        </w:tabs>
      </w:pPr>
      <w:r>
        <w:rPr>
          <w:b/>
        </w:rPr>
        <w:t>Evaluation:</w:t>
      </w:r>
      <w:r>
        <w:tab/>
        <w:t>Class participation</w:t>
      </w:r>
      <w:r w:rsidR="00BA7141">
        <w:t xml:space="preserve"> </w:t>
      </w:r>
      <w:r>
        <w:t xml:space="preserve">:  25% </w:t>
      </w:r>
    </w:p>
    <w:p w:rsidR="00360BC8" w:rsidRDefault="00BA7141" w:rsidP="00360BC8">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firstLine="720"/>
      </w:pPr>
      <w:r>
        <w:t>Practical in-class, group and individual projects</w:t>
      </w:r>
      <w:r w:rsidR="00360BC8">
        <w:t>: 25%</w:t>
      </w:r>
    </w:p>
    <w:p w:rsidR="00360BC8" w:rsidRDefault="00BA7141" w:rsidP="00360BC8">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firstLine="720"/>
      </w:pPr>
      <w:r>
        <w:t xml:space="preserve">Crew assignment and extra-curricular </w:t>
      </w:r>
      <w:r w:rsidR="00360BC8">
        <w:t>: 25%</w:t>
      </w:r>
    </w:p>
    <w:p w:rsidR="00360BC8" w:rsidRDefault="00BA7141" w:rsidP="00360BC8">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firstLine="720"/>
      </w:pPr>
      <w:r>
        <w:t>Theoretical P</w:t>
      </w:r>
      <w:r w:rsidR="00360BC8">
        <w:t xml:space="preserve">rojects and unit assessments (tests and quizzes): 25% </w:t>
      </w:r>
    </w:p>
    <w:p w:rsidR="00360BC8" w:rsidRDefault="00360BC8" w:rsidP="00360B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p>
    <w:p w:rsidR="00360BC8" w:rsidRDefault="00360BC8" w:rsidP="00360B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Pr>
          <w:b/>
        </w:rPr>
        <w:t>Grading Scale:</w:t>
      </w:r>
      <w:r>
        <w:rPr>
          <w:b/>
        </w:rPr>
        <w:tab/>
      </w:r>
      <w:r>
        <w:t>90-100 = A, 80-89 = B, 70-79 = C, 60-69 =D, Below 60 = F.</w:t>
      </w:r>
    </w:p>
    <w:p w:rsidR="00360BC8" w:rsidRDefault="00360BC8" w:rsidP="00360B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360BC8" w:rsidRDefault="00360BC8" w:rsidP="00360B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2160"/>
      </w:pPr>
      <w:r w:rsidRPr="00115B50">
        <w:rPr>
          <w:b/>
        </w:rPr>
        <w:t>Policies:</w:t>
      </w:r>
      <w:r>
        <w:tab/>
      </w:r>
      <w:r>
        <w:tab/>
        <w:t xml:space="preserve">The policies and procedures are as per Windermere Preparatory School Standards. </w:t>
      </w:r>
      <w:r w:rsidR="00015AB2">
        <w:t>See HS Handbook</w:t>
      </w:r>
      <w:r w:rsidR="00AD6F08">
        <w:t>.</w:t>
      </w:r>
    </w:p>
    <w:p w:rsidR="00AD6F08" w:rsidRDefault="00323DF8" w:rsidP="00360B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2160"/>
      </w:pPr>
      <w:r>
        <w:rPr>
          <w:noProof/>
        </w:rPr>
        <mc:AlternateContent>
          <mc:Choice Requires="wps">
            <w:drawing>
              <wp:anchor distT="0" distB="0" distL="114300" distR="114300" simplePos="0" relativeHeight="251657728" behindDoc="0" locked="0" layoutInCell="1" allowOverlap="1">
                <wp:simplePos x="0" y="0"/>
                <wp:positionH relativeFrom="column">
                  <wp:posOffset>-86995</wp:posOffset>
                </wp:positionH>
                <wp:positionV relativeFrom="paragraph">
                  <wp:posOffset>79375</wp:posOffset>
                </wp:positionV>
                <wp:extent cx="6719570" cy="1047115"/>
                <wp:effectExtent l="1905" t="3175" r="9525" b="165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9570" cy="1047115"/>
                        </a:xfrm>
                        <a:prstGeom prst="rect">
                          <a:avLst/>
                        </a:prstGeom>
                        <a:solidFill>
                          <a:srgbClr val="FFFFFF"/>
                        </a:solidFill>
                        <a:ln w="9525">
                          <a:solidFill>
                            <a:srgbClr val="000000"/>
                          </a:solidFill>
                          <a:miter lim="800000"/>
                          <a:headEnd/>
                          <a:tailEnd/>
                        </a:ln>
                      </wps:spPr>
                      <wps:txbx>
                        <w:txbxContent>
                          <w:p w:rsidR="00AD6F08" w:rsidRPr="00835988" w:rsidRDefault="00AD6F08" w:rsidP="00AD6F08">
                            <w:pPr>
                              <w:autoSpaceDE w:val="0"/>
                              <w:autoSpaceDN w:val="0"/>
                              <w:adjustRightInd w:val="0"/>
                              <w:jc w:val="center"/>
                              <w:rPr>
                                <w:rFonts w:cs="TimesNewRomanPS-BoldItalicMT"/>
                                <w:b/>
                                <w:bCs/>
                                <w:i/>
                                <w:iCs/>
                                <w:szCs w:val="24"/>
                              </w:rPr>
                            </w:pPr>
                            <w:r w:rsidRPr="00835988">
                              <w:rPr>
                                <w:rFonts w:cs="TimesNewRomanPS-BoldItalicMT"/>
                                <w:b/>
                                <w:bCs/>
                                <w:i/>
                                <w:iCs/>
                                <w:szCs w:val="24"/>
                              </w:rPr>
                              <w:t>Windermere Preparatory School students are expected to ref</w:t>
                            </w:r>
                            <w:r>
                              <w:rPr>
                                <w:rFonts w:cs="TimesNewRomanPS-BoldItalicMT"/>
                                <w:b/>
                                <w:bCs/>
                                <w:i/>
                                <w:iCs/>
                                <w:szCs w:val="24"/>
                              </w:rPr>
                              <w:t xml:space="preserve">rain from all forms of academic </w:t>
                            </w:r>
                            <w:r w:rsidRPr="00835988">
                              <w:rPr>
                                <w:rFonts w:cs="TimesNewRomanPS-BoldItalicMT"/>
                                <w:b/>
                                <w:bCs/>
                                <w:i/>
                                <w:iCs/>
                                <w:szCs w:val="24"/>
                              </w:rPr>
                              <w:t xml:space="preserve">dishonesty, such as cheating (giving and/or receiving </w:t>
                            </w:r>
                            <w:r>
                              <w:rPr>
                                <w:rFonts w:cs="TimesNewRomanPS-BoldItalicMT"/>
                                <w:b/>
                                <w:bCs/>
                                <w:i/>
                                <w:iCs/>
                                <w:szCs w:val="24"/>
                              </w:rPr>
                              <w:t xml:space="preserve">answers), plagiarism, misuse of </w:t>
                            </w:r>
                            <w:r w:rsidRPr="00835988">
                              <w:rPr>
                                <w:rFonts w:cs="TimesNewRomanPS-BoldItalicMT"/>
                                <w:b/>
                                <w:bCs/>
                                <w:i/>
                                <w:iCs/>
                                <w:szCs w:val="24"/>
                              </w:rPr>
                              <w:t>electronic communication, or other deceitful forms of obtaining or helping other</w:t>
                            </w:r>
                            <w:r>
                              <w:rPr>
                                <w:rFonts w:cs="TimesNewRomanPS-BoldItalicMT"/>
                                <w:b/>
                                <w:bCs/>
                                <w:i/>
                                <w:iCs/>
                                <w:szCs w:val="24"/>
                              </w:rPr>
                              <w:t xml:space="preserve">s to obtain </w:t>
                            </w:r>
                            <w:r w:rsidRPr="00835988">
                              <w:rPr>
                                <w:rFonts w:cs="TimesNewRomanPS-BoldItalicMT"/>
                                <w:b/>
                                <w:bCs/>
                                <w:i/>
                                <w:iCs/>
                                <w:szCs w:val="24"/>
                              </w:rPr>
                              <w:t>inflated grades. In addition to receiving all consequences listed</w:t>
                            </w:r>
                            <w:r>
                              <w:rPr>
                                <w:rFonts w:cs="TimesNewRomanPS-BoldItalicMT"/>
                                <w:b/>
                                <w:bCs/>
                                <w:i/>
                                <w:iCs/>
                                <w:szCs w:val="24"/>
                              </w:rPr>
                              <w:t xml:space="preserve"> below, students found to be in </w:t>
                            </w:r>
                            <w:r w:rsidRPr="00835988">
                              <w:rPr>
                                <w:rFonts w:cs="TimesNewRomanPS-BoldItalicMT"/>
                                <w:b/>
                                <w:bCs/>
                                <w:i/>
                                <w:iCs/>
                                <w:szCs w:val="24"/>
                              </w:rPr>
                              <w:t>violation of the expectation for academic honesty m</w:t>
                            </w:r>
                            <w:r>
                              <w:rPr>
                                <w:rFonts w:cs="TimesNewRomanPS-BoldItalicMT"/>
                                <w:b/>
                                <w:bCs/>
                                <w:i/>
                                <w:iCs/>
                                <w:szCs w:val="24"/>
                              </w:rPr>
                              <w:t xml:space="preserve">ay lose additional academic and </w:t>
                            </w:r>
                            <w:r w:rsidRPr="00835988">
                              <w:rPr>
                                <w:rFonts w:cs="TimesNewRomanPS-BoldItalicMT"/>
                                <w:b/>
                                <w:bCs/>
                                <w:i/>
                                <w:iCs/>
                                <w:szCs w:val="24"/>
                              </w:rPr>
                              <w:t>extracurricular privileges.</w:t>
                            </w:r>
                          </w:p>
                          <w:p w:rsidR="00AD6F08" w:rsidRDefault="00AD6F0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6.8pt;margin-top:6.25pt;width:529.1pt;height:8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">
                <v:textbox>
                  <w:txbxContent>
                    <w:p w:rsidR="00AD6F08" w:rsidRPr="00835988" w:rsidRDefault="00AD6F08" w:rsidP="00AD6F08">
                      <w:pPr>
                        <w:autoSpaceDE w:val="0"/>
                        <w:autoSpaceDN w:val="0"/>
                        <w:adjustRightInd w:val="0"/>
                        <w:jc w:val="center"/>
                        <w:rPr>
                          <w:rFonts w:cs="TimesNewRomanPS-BoldItalicMT"/>
                          <w:b/>
                          <w:bCs/>
                          <w:i/>
                          <w:iCs/>
                          <w:szCs w:val="24"/>
                        </w:rPr>
                      </w:pPr>
                      <w:r w:rsidRPr="00835988">
                        <w:rPr>
                          <w:rFonts w:cs="TimesNewRomanPS-BoldItalicMT"/>
                          <w:b/>
                          <w:bCs/>
                          <w:i/>
                          <w:iCs/>
                          <w:szCs w:val="24"/>
                        </w:rPr>
                        <w:t>Windermere Preparatory School students are expected to ref</w:t>
                      </w:r>
                      <w:r>
                        <w:rPr>
                          <w:rFonts w:cs="TimesNewRomanPS-BoldItalicMT"/>
                          <w:b/>
                          <w:bCs/>
                          <w:i/>
                          <w:iCs/>
                          <w:szCs w:val="24"/>
                        </w:rPr>
                        <w:t xml:space="preserve">rain from all forms of academic </w:t>
                      </w:r>
                      <w:r w:rsidRPr="00835988">
                        <w:rPr>
                          <w:rFonts w:cs="TimesNewRomanPS-BoldItalicMT"/>
                          <w:b/>
                          <w:bCs/>
                          <w:i/>
                          <w:iCs/>
                          <w:szCs w:val="24"/>
                        </w:rPr>
                        <w:t xml:space="preserve">dishonesty, such as cheating (giving and/or receiving </w:t>
                      </w:r>
                      <w:r>
                        <w:rPr>
                          <w:rFonts w:cs="TimesNewRomanPS-BoldItalicMT"/>
                          <w:b/>
                          <w:bCs/>
                          <w:i/>
                          <w:iCs/>
                          <w:szCs w:val="24"/>
                        </w:rPr>
                        <w:t xml:space="preserve">answers), plagiarism, misuse of </w:t>
                      </w:r>
                      <w:r w:rsidRPr="00835988">
                        <w:rPr>
                          <w:rFonts w:cs="TimesNewRomanPS-BoldItalicMT"/>
                          <w:b/>
                          <w:bCs/>
                          <w:i/>
                          <w:iCs/>
                          <w:szCs w:val="24"/>
                        </w:rPr>
                        <w:t>electronic communication, or other deceitful forms of obtaining or helping other</w:t>
                      </w:r>
                      <w:r>
                        <w:rPr>
                          <w:rFonts w:cs="TimesNewRomanPS-BoldItalicMT"/>
                          <w:b/>
                          <w:bCs/>
                          <w:i/>
                          <w:iCs/>
                          <w:szCs w:val="24"/>
                        </w:rPr>
                        <w:t xml:space="preserve">s to obtain </w:t>
                      </w:r>
                      <w:r w:rsidRPr="00835988">
                        <w:rPr>
                          <w:rFonts w:cs="TimesNewRomanPS-BoldItalicMT"/>
                          <w:b/>
                          <w:bCs/>
                          <w:i/>
                          <w:iCs/>
                          <w:szCs w:val="24"/>
                        </w:rPr>
                        <w:t>inflated grades. In addition to receiving all consequences listed</w:t>
                      </w:r>
                      <w:r>
                        <w:rPr>
                          <w:rFonts w:cs="TimesNewRomanPS-BoldItalicMT"/>
                          <w:b/>
                          <w:bCs/>
                          <w:i/>
                          <w:iCs/>
                          <w:szCs w:val="24"/>
                        </w:rPr>
                        <w:t xml:space="preserve"> below, students found to be in </w:t>
                      </w:r>
                      <w:r w:rsidRPr="00835988">
                        <w:rPr>
                          <w:rFonts w:cs="TimesNewRomanPS-BoldItalicMT"/>
                          <w:b/>
                          <w:bCs/>
                          <w:i/>
                          <w:iCs/>
                          <w:szCs w:val="24"/>
                        </w:rPr>
                        <w:t>violation of the expectation for academic honesty m</w:t>
                      </w:r>
                      <w:r>
                        <w:rPr>
                          <w:rFonts w:cs="TimesNewRomanPS-BoldItalicMT"/>
                          <w:b/>
                          <w:bCs/>
                          <w:i/>
                          <w:iCs/>
                          <w:szCs w:val="24"/>
                        </w:rPr>
                        <w:t xml:space="preserve">ay lose additional academic and </w:t>
                      </w:r>
                      <w:r w:rsidRPr="00835988">
                        <w:rPr>
                          <w:rFonts w:cs="TimesNewRomanPS-BoldItalicMT"/>
                          <w:b/>
                          <w:bCs/>
                          <w:i/>
                          <w:iCs/>
                          <w:szCs w:val="24"/>
                        </w:rPr>
                        <w:t>extracurricular privileges.</w:t>
                      </w:r>
                    </w:p>
                    <w:p w:rsidR="00AD6F08" w:rsidRDefault="00AD6F08"/>
                  </w:txbxContent>
                </v:textbox>
              </v:shape>
            </w:pict>
          </mc:Fallback>
        </mc:AlternateContent>
      </w:r>
    </w:p>
    <w:p w:rsidR="00AD6F08" w:rsidRDefault="00AD6F08" w:rsidP="00360B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2160"/>
      </w:pPr>
    </w:p>
    <w:p w:rsidR="00AD6F08" w:rsidRDefault="00AD6F08" w:rsidP="00360B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2160"/>
      </w:pPr>
    </w:p>
    <w:p w:rsidR="00AD6F08" w:rsidRDefault="00AD6F08" w:rsidP="00360B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2160"/>
      </w:pPr>
    </w:p>
    <w:p w:rsidR="00AD6F08" w:rsidRDefault="00AD6F08" w:rsidP="00360B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2160"/>
      </w:pPr>
    </w:p>
    <w:p w:rsidR="00AD6F08" w:rsidRDefault="00AD6F08" w:rsidP="00360B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2160"/>
      </w:pPr>
    </w:p>
    <w:p w:rsidR="00AD6F08" w:rsidRDefault="00AD6F08" w:rsidP="00360B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2160"/>
      </w:pPr>
    </w:p>
    <w:p w:rsidR="00360BC8" w:rsidRDefault="00360BC8" w:rsidP="00360B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2160"/>
      </w:pPr>
    </w:p>
    <w:p w:rsidR="00360BC8" w:rsidRDefault="00360BC8" w:rsidP="00360B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2160"/>
      </w:pPr>
      <w:r w:rsidRPr="00115B50">
        <w:rPr>
          <w:b/>
        </w:rPr>
        <w:t>Materials:</w:t>
      </w:r>
      <w:r>
        <w:rPr>
          <w:b/>
        </w:rPr>
        <w:tab/>
      </w:r>
      <w:r>
        <w:rPr>
          <w:b/>
        </w:rPr>
        <w:tab/>
      </w:r>
      <w:r>
        <w:t>Journal, writing supplies</w:t>
      </w:r>
    </w:p>
    <w:p w:rsidR="00360BC8" w:rsidRDefault="00360BC8" w:rsidP="00360B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2160"/>
      </w:pPr>
      <w:r>
        <w:rPr>
          <w:b/>
        </w:rPr>
        <w:tab/>
      </w:r>
      <w:r>
        <w:rPr>
          <w:b/>
        </w:rPr>
        <w:tab/>
      </w:r>
      <w:r>
        <w:rPr>
          <w:b/>
        </w:rPr>
        <w:tab/>
      </w:r>
      <w:r>
        <w:t>Laptop</w:t>
      </w:r>
    </w:p>
    <w:p w:rsidR="00360BC8" w:rsidRDefault="00360BC8" w:rsidP="00360B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2160"/>
      </w:pPr>
      <w:r>
        <w:tab/>
      </w:r>
      <w:r>
        <w:tab/>
      </w:r>
      <w:r>
        <w:tab/>
        <w:t>Resources and internet sources (plays, books, magazines, films, music etc.)</w:t>
      </w:r>
    </w:p>
    <w:p w:rsidR="00360BC8" w:rsidRPr="00A113BC" w:rsidRDefault="00360BC8" w:rsidP="00360B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2160"/>
      </w:pPr>
      <w:r>
        <w:tab/>
      </w:r>
      <w:r>
        <w:tab/>
      </w:r>
      <w:r>
        <w:tab/>
      </w:r>
      <w:r w:rsidR="00015AB2">
        <w:t>Pencils, colors, drawing paper etc. for projects</w:t>
      </w:r>
    </w:p>
    <w:p w:rsidR="00360BC8" w:rsidRDefault="00360BC8" w:rsidP="00360B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pPr>
      <w:r>
        <w:t>WPS Planner</w:t>
      </w:r>
    </w:p>
    <w:p w:rsidR="00360BC8" w:rsidRPr="00726439" w:rsidRDefault="00360BC8" w:rsidP="00360B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360BC8" w:rsidRDefault="00360BC8" w:rsidP="00360B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2160"/>
        <w:rPr>
          <w:b/>
        </w:rPr>
      </w:pPr>
      <w:r>
        <w:rPr>
          <w:b/>
        </w:rPr>
        <w:t>Daily Expectations:</w:t>
      </w:r>
      <w:r>
        <w:rPr>
          <w:b/>
        </w:rPr>
        <w:tab/>
      </w:r>
    </w:p>
    <w:p w:rsidR="00360BC8" w:rsidRDefault="00360BC8" w:rsidP="00360BC8">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Active and positive participation (look, listen, speak)</w:t>
      </w:r>
    </w:p>
    <w:p w:rsidR="00360BC8" w:rsidRDefault="00360BC8" w:rsidP="00360BC8">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Bring all necessary materials to class, take notes and be organized (keep all handouts etc). </w:t>
      </w:r>
    </w:p>
    <w:p w:rsidR="00360BC8" w:rsidRDefault="00360BC8" w:rsidP="00360BC8">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Take risks and respect others (put yourself in their shoes!)</w:t>
      </w:r>
    </w:p>
    <w:p w:rsidR="00360BC8" w:rsidRDefault="00360BC8" w:rsidP="00360BC8">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080"/>
      </w:pPr>
      <w:r>
        <w:t>Explore connections with all subject areas</w:t>
      </w:r>
    </w:p>
    <w:p w:rsidR="00360BC8" w:rsidRPr="00115B50" w:rsidRDefault="00360BC8" w:rsidP="00360BC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pPr>
    </w:p>
    <w:p w:rsidR="00360BC8" w:rsidRPr="009B35F0" w:rsidRDefault="00360BC8" w:rsidP="00360B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i/>
          <w:sz w:val="20"/>
        </w:rPr>
      </w:pPr>
      <w:r>
        <w:tab/>
      </w:r>
      <w:r>
        <w:tab/>
      </w:r>
      <w:r>
        <w:tab/>
      </w:r>
      <w:r>
        <w:tab/>
      </w:r>
      <w:r>
        <w:tab/>
      </w:r>
      <w:r>
        <w:tab/>
      </w:r>
      <w:r>
        <w:tab/>
      </w:r>
      <w:r>
        <w:tab/>
      </w:r>
      <w:r>
        <w:tab/>
      </w:r>
      <w:r>
        <w:tab/>
        <w:t xml:space="preserve">         </w:t>
      </w:r>
      <w:r>
        <w:rPr>
          <w:i/>
          <w:sz w:val="20"/>
        </w:rPr>
        <w:t>C.</w:t>
      </w:r>
      <w:r w:rsidRPr="00352BA1">
        <w:rPr>
          <w:i/>
          <w:sz w:val="20"/>
        </w:rPr>
        <w:t xml:space="preserve"> Kennaugh 08/</w:t>
      </w:r>
      <w:r w:rsidR="00015AB2">
        <w:rPr>
          <w:i/>
          <w:sz w:val="20"/>
        </w:rPr>
        <w:t>12</w:t>
      </w:r>
    </w:p>
    <w:p w:rsidR="00360BC8" w:rsidRDefault="00360BC8" w:rsidP="00360B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360BC8" w:rsidRDefault="00360BC8" w:rsidP="00360B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360BC8" w:rsidRDefault="00360BC8" w:rsidP="00360B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360BC8" w:rsidRDefault="00360BC8" w:rsidP="00360B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360BC8" w:rsidRDefault="00360BC8" w:rsidP="00360B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360BC8" w:rsidRDefault="00360BC8" w:rsidP="00360BC8"/>
    <w:p w:rsidR="00360BC8" w:rsidRDefault="00360BC8" w:rsidP="00360BC8"/>
    <w:p w:rsidR="00DF08A1" w:rsidRDefault="00DF08A1"/>
    <w:sectPr w:rsidR="00DF08A1" w:rsidSect="00A113BC">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altName w:val="Wingdings"/>
    <w:panose1 w:val="02000500000000000000"/>
    <w:charset w:val="02"/>
    <w:family w:val="auto"/>
    <w:pitch w:val="variable"/>
    <w:sig w:usb0="00000000" w:usb1="10000000" w:usb2="00000000" w:usb3="00000000" w:csb0="80000000" w:csb1="00000000"/>
  </w:font>
  <w:font w:name="Calibri">
    <w:altName w:val="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A00002EF" w:usb1="4000004B" w:usb2="00000000" w:usb3="00000000" w:csb0="0000009F" w:csb1="00000000"/>
  </w:font>
  <w:font w:name="TimesNewRomanPS-BoldItalicMT">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AC0861E"/>
    <w:lvl w:ilvl="0">
      <w:start w:val="1"/>
      <w:numFmt w:val="none"/>
      <w:suff w:val="nothing"/>
      <w:lvlText w:val="·"/>
      <w:lvlJc w:val="left"/>
    </w:lvl>
    <w:lvl w:ilvl="1">
      <w:start w:val="1"/>
      <w:numFmt w:val="none"/>
      <w:suff w:val="nothing"/>
      <w:lvlText w:val="o"/>
      <w:lvlJc w:val="left"/>
    </w:lvl>
    <w:lvl w:ilvl="2">
      <w:start w:val="1"/>
      <w:numFmt w:val="bullet"/>
      <w:lvlText w:val=""/>
      <w:lvlJc w:val="left"/>
      <w:rPr>
        <w:rFonts w:ascii="Symbol" w:hAnsi="Symbol" w:hint="default"/>
      </w:rPr>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1">
    <w:nsid w:val="259C7BBC"/>
    <w:multiLevelType w:val="hybridMultilevel"/>
    <w:tmpl w:val="E63E5C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3713131"/>
    <w:multiLevelType w:val="hybridMultilevel"/>
    <w:tmpl w:val="B0DA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BC8"/>
    <w:rsid w:val="00006DA0"/>
    <w:rsid w:val="00015AB2"/>
    <w:rsid w:val="00021826"/>
    <w:rsid w:val="00041B50"/>
    <w:rsid w:val="00045F76"/>
    <w:rsid w:val="0005327F"/>
    <w:rsid w:val="000735C3"/>
    <w:rsid w:val="000843C8"/>
    <w:rsid w:val="000B1968"/>
    <w:rsid w:val="000F271B"/>
    <w:rsid w:val="000F713D"/>
    <w:rsid w:val="00115F31"/>
    <w:rsid w:val="0014515A"/>
    <w:rsid w:val="00153B4E"/>
    <w:rsid w:val="00191A2F"/>
    <w:rsid w:val="001A1C35"/>
    <w:rsid w:val="001A2545"/>
    <w:rsid w:val="001B40F0"/>
    <w:rsid w:val="001C1585"/>
    <w:rsid w:val="001C56D5"/>
    <w:rsid w:val="001C58CF"/>
    <w:rsid w:val="001C7C34"/>
    <w:rsid w:val="001F1108"/>
    <w:rsid w:val="001F24CA"/>
    <w:rsid w:val="0020009D"/>
    <w:rsid w:val="002171EA"/>
    <w:rsid w:val="00242B9E"/>
    <w:rsid w:val="00263E20"/>
    <w:rsid w:val="00263FF8"/>
    <w:rsid w:val="00276A06"/>
    <w:rsid w:val="002870F6"/>
    <w:rsid w:val="002A34AF"/>
    <w:rsid w:val="00321234"/>
    <w:rsid w:val="00323DF8"/>
    <w:rsid w:val="003325ED"/>
    <w:rsid w:val="00356FA0"/>
    <w:rsid w:val="00360BC8"/>
    <w:rsid w:val="00371502"/>
    <w:rsid w:val="003A30C4"/>
    <w:rsid w:val="003C544B"/>
    <w:rsid w:val="003C7FC8"/>
    <w:rsid w:val="003D582B"/>
    <w:rsid w:val="003E0790"/>
    <w:rsid w:val="003F083C"/>
    <w:rsid w:val="0040645F"/>
    <w:rsid w:val="00416133"/>
    <w:rsid w:val="00446031"/>
    <w:rsid w:val="00446D3C"/>
    <w:rsid w:val="00450092"/>
    <w:rsid w:val="00492D8E"/>
    <w:rsid w:val="004D27B7"/>
    <w:rsid w:val="004D6E22"/>
    <w:rsid w:val="004F0383"/>
    <w:rsid w:val="005069E9"/>
    <w:rsid w:val="005107C4"/>
    <w:rsid w:val="00512E87"/>
    <w:rsid w:val="0051346C"/>
    <w:rsid w:val="00561567"/>
    <w:rsid w:val="00570032"/>
    <w:rsid w:val="0058495E"/>
    <w:rsid w:val="00590D21"/>
    <w:rsid w:val="005A2C50"/>
    <w:rsid w:val="005C2461"/>
    <w:rsid w:val="005C7E1D"/>
    <w:rsid w:val="005E22B6"/>
    <w:rsid w:val="005F45BA"/>
    <w:rsid w:val="00613A2D"/>
    <w:rsid w:val="006218EF"/>
    <w:rsid w:val="00634933"/>
    <w:rsid w:val="00640D97"/>
    <w:rsid w:val="006458D7"/>
    <w:rsid w:val="00662C3F"/>
    <w:rsid w:val="00663EC8"/>
    <w:rsid w:val="00673AD1"/>
    <w:rsid w:val="00676B64"/>
    <w:rsid w:val="00691911"/>
    <w:rsid w:val="006B0681"/>
    <w:rsid w:val="006C4119"/>
    <w:rsid w:val="006C6C80"/>
    <w:rsid w:val="006F0CA7"/>
    <w:rsid w:val="006F13AE"/>
    <w:rsid w:val="006F42EA"/>
    <w:rsid w:val="00715D30"/>
    <w:rsid w:val="007579DB"/>
    <w:rsid w:val="007A3406"/>
    <w:rsid w:val="007B0B6D"/>
    <w:rsid w:val="007B2DCC"/>
    <w:rsid w:val="007B4FAE"/>
    <w:rsid w:val="007D68DA"/>
    <w:rsid w:val="007E3741"/>
    <w:rsid w:val="008240C5"/>
    <w:rsid w:val="00830196"/>
    <w:rsid w:val="0083748D"/>
    <w:rsid w:val="00843700"/>
    <w:rsid w:val="0084603D"/>
    <w:rsid w:val="00850653"/>
    <w:rsid w:val="0086421E"/>
    <w:rsid w:val="00894CB7"/>
    <w:rsid w:val="008A3697"/>
    <w:rsid w:val="008A3CC7"/>
    <w:rsid w:val="008E14FD"/>
    <w:rsid w:val="00906469"/>
    <w:rsid w:val="00937517"/>
    <w:rsid w:val="009447D2"/>
    <w:rsid w:val="00946D4F"/>
    <w:rsid w:val="00954C52"/>
    <w:rsid w:val="00973260"/>
    <w:rsid w:val="009914E9"/>
    <w:rsid w:val="00992C56"/>
    <w:rsid w:val="009B0E56"/>
    <w:rsid w:val="009B6784"/>
    <w:rsid w:val="009E0903"/>
    <w:rsid w:val="009E0A9F"/>
    <w:rsid w:val="009E3A75"/>
    <w:rsid w:val="009F6F3B"/>
    <w:rsid w:val="00A044D3"/>
    <w:rsid w:val="00A101E4"/>
    <w:rsid w:val="00A15EE9"/>
    <w:rsid w:val="00A20BBD"/>
    <w:rsid w:val="00A32B1F"/>
    <w:rsid w:val="00A424B6"/>
    <w:rsid w:val="00A433CA"/>
    <w:rsid w:val="00A575C1"/>
    <w:rsid w:val="00A902FC"/>
    <w:rsid w:val="00AA00E4"/>
    <w:rsid w:val="00AC0DBE"/>
    <w:rsid w:val="00AC2404"/>
    <w:rsid w:val="00AC7BC8"/>
    <w:rsid w:val="00AD6F08"/>
    <w:rsid w:val="00AF7F50"/>
    <w:rsid w:val="00B10B3A"/>
    <w:rsid w:val="00B4017B"/>
    <w:rsid w:val="00B42DFA"/>
    <w:rsid w:val="00B43E9C"/>
    <w:rsid w:val="00B50F81"/>
    <w:rsid w:val="00B522B9"/>
    <w:rsid w:val="00B52D64"/>
    <w:rsid w:val="00B63472"/>
    <w:rsid w:val="00B8659B"/>
    <w:rsid w:val="00B94005"/>
    <w:rsid w:val="00B945D8"/>
    <w:rsid w:val="00BA1B92"/>
    <w:rsid w:val="00BA60D3"/>
    <w:rsid w:val="00BA7141"/>
    <w:rsid w:val="00BC4886"/>
    <w:rsid w:val="00BD049C"/>
    <w:rsid w:val="00BE52F2"/>
    <w:rsid w:val="00BF5A7B"/>
    <w:rsid w:val="00C35B63"/>
    <w:rsid w:val="00C36587"/>
    <w:rsid w:val="00C44AAA"/>
    <w:rsid w:val="00C4791B"/>
    <w:rsid w:val="00C5308B"/>
    <w:rsid w:val="00C73BA4"/>
    <w:rsid w:val="00C905B8"/>
    <w:rsid w:val="00CB2C9E"/>
    <w:rsid w:val="00CB3D8D"/>
    <w:rsid w:val="00CE4636"/>
    <w:rsid w:val="00D02314"/>
    <w:rsid w:val="00D142A5"/>
    <w:rsid w:val="00D20B4D"/>
    <w:rsid w:val="00D41D67"/>
    <w:rsid w:val="00D42954"/>
    <w:rsid w:val="00D52739"/>
    <w:rsid w:val="00D943C8"/>
    <w:rsid w:val="00DB6E7B"/>
    <w:rsid w:val="00DC2AD0"/>
    <w:rsid w:val="00DC3DF4"/>
    <w:rsid w:val="00DF08A1"/>
    <w:rsid w:val="00DF631F"/>
    <w:rsid w:val="00E12E02"/>
    <w:rsid w:val="00E23E48"/>
    <w:rsid w:val="00E25438"/>
    <w:rsid w:val="00E27D36"/>
    <w:rsid w:val="00E30D22"/>
    <w:rsid w:val="00E418B2"/>
    <w:rsid w:val="00E51EB1"/>
    <w:rsid w:val="00EC1E44"/>
    <w:rsid w:val="00EE6AB9"/>
    <w:rsid w:val="00EE7AF6"/>
    <w:rsid w:val="00F022AB"/>
    <w:rsid w:val="00F10831"/>
    <w:rsid w:val="00F36266"/>
    <w:rsid w:val="00F415F0"/>
    <w:rsid w:val="00F443AF"/>
    <w:rsid w:val="00F61097"/>
    <w:rsid w:val="00F93584"/>
    <w:rsid w:val="00FB353D"/>
    <w:rsid w:val="00FB53EE"/>
    <w:rsid w:val="00FB5FE9"/>
    <w:rsid w:val="00FC0AE0"/>
    <w:rsid w:val="00FC1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BC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rsid w:val="00360BC8"/>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character" w:customStyle="1" w:styleId="WPHyperlink">
    <w:name w:val="WP_Hyperlink"/>
    <w:basedOn w:val="DefaultParagraphFont"/>
    <w:rsid w:val="00360BC8"/>
    <w:rPr>
      <w:color w:val="0000FF"/>
      <w:u w:val="single"/>
    </w:rPr>
  </w:style>
  <w:style w:type="paragraph" w:styleId="ListParagraph">
    <w:name w:val="List Paragraph"/>
    <w:basedOn w:val="Normal"/>
    <w:uiPriority w:val="34"/>
    <w:qFormat/>
    <w:rsid w:val="00360BC8"/>
    <w:pPr>
      <w:ind w:left="720"/>
      <w:contextualSpacing/>
    </w:pPr>
  </w:style>
  <w:style w:type="paragraph" w:styleId="BalloonText">
    <w:name w:val="Balloon Text"/>
    <w:basedOn w:val="Normal"/>
    <w:link w:val="BalloonTextChar"/>
    <w:uiPriority w:val="99"/>
    <w:semiHidden/>
    <w:unhideWhenUsed/>
    <w:rsid w:val="00360BC8"/>
    <w:rPr>
      <w:rFonts w:ascii="Tahoma" w:hAnsi="Tahoma" w:cs="Tahoma"/>
      <w:sz w:val="16"/>
      <w:szCs w:val="16"/>
    </w:rPr>
  </w:style>
  <w:style w:type="character" w:customStyle="1" w:styleId="BalloonTextChar">
    <w:name w:val="Balloon Text Char"/>
    <w:basedOn w:val="DefaultParagraphFont"/>
    <w:link w:val="BalloonText"/>
    <w:uiPriority w:val="99"/>
    <w:semiHidden/>
    <w:rsid w:val="00360BC8"/>
    <w:rPr>
      <w:rFonts w:ascii="Tahoma" w:eastAsia="Times New Roman"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BC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rsid w:val="00360BC8"/>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character" w:customStyle="1" w:styleId="WPHyperlink">
    <w:name w:val="WP_Hyperlink"/>
    <w:basedOn w:val="DefaultParagraphFont"/>
    <w:rsid w:val="00360BC8"/>
    <w:rPr>
      <w:color w:val="0000FF"/>
      <w:u w:val="single"/>
    </w:rPr>
  </w:style>
  <w:style w:type="paragraph" w:styleId="ListParagraph">
    <w:name w:val="List Paragraph"/>
    <w:basedOn w:val="Normal"/>
    <w:uiPriority w:val="34"/>
    <w:qFormat/>
    <w:rsid w:val="00360BC8"/>
    <w:pPr>
      <w:ind w:left="720"/>
      <w:contextualSpacing/>
    </w:pPr>
  </w:style>
  <w:style w:type="paragraph" w:styleId="BalloonText">
    <w:name w:val="Balloon Text"/>
    <w:basedOn w:val="Normal"/>
    <w:link w:val="BalloonTextChar"/>
    <w:uiPriority w:val="99"/>
    <w:semiHidden/>
    <w:unhideWhenUsed/>
    <w:rsid w:val="00360BC8"/>
    <w:rPr>
      <w:rFonts w:ascii="Tahoma" w:hAnsi="Tahoma" w:cs="Tahoma"/>
      <w:sz w:val="16"/>
      <w:szCs w:val="16"/>
    </w:rPr>
  </w:style>
  <w:style w:type="character" w:customStyle="1" w:styleId="BalloonTextChar">
    <w:name w:val="Balloon Text Char"/>
    <w:basedOn w:val="DefaultParagraphFont"/>
    <w:link w:val="BalloonText"/>
    <w:uiPriority w:val="99"/>
    <w:semiHidden/>
    <w:rsid w:val="00360BC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wm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3231</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Windermere Preperatory School</Company>
  <LinksUpToDate>false</LinksUpToDate>
  <CharactersWithSpaces>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Cindy.Kennaugh</dc:creator>
  <cp:lastModifiedBy>Cindy Kennaugh</cp:lastModifiedBy>
  <cp:revision>2</cp:revision>
  <dcterms:created xsi:type="dcterms:W3CDTF">2014-08-09T19:10:00Z</dcterms:created>
  <dcterms:modified xsi:type="dcterms:W3CDTF">2014-08-09T19:10:00Z</dcterms:modified>
</cp:coreProperties>
</file>